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94436B" w14:textId="631481AA" w:rsidR="00CC64A7" w:rsidRDefault="006E2449" w:rsidP="006727F6">
      <w:pPr>
        <w:jc w:val="center"/>
        <w:rPr>
          <w:b/>
          <w:bCs/>
          <w:sz w:val="24"/>
          <w:szCs w:val="24"/>
        </w:rPr>
      </w:pPr>
      <w:r>
        <w:rPr>
          <w:b/>
          <w:bCs/>
          <w:noProof/>
          <w:sz w:val="24"/>
          <w:szCs w:val="24"/>
        </w:rPr>
        <w:drawing>
          <wp:anchor distT="0" distB="0" distL="114300" distR="114300" simplePos="0" relativeHeight="251658240" behindDoc="0" locked="0" layoutInCell="1" allowOverlap="1" wp14:anchorId="7B3CD6B2" wp14:editId="03A1BFAB">
            <wp:simplePos x="0" y="0"/>
            <wp:positionH relativeFrom="column">
              <wp:posOffset>1076325</wp:posOffset>
            </wp:positionH>
            <wp:positionV relativeFrom="paragraph">
              <wp:posOffset>295275</wp:posOffset>
            </wp:positionV>
            <wp:extent cx="4403090" cy="4067175"/>
            <wp:effectExtent l="0" t="0" r="0" b="9525"/>
            <wp:wrapSquare wrapText="bothSides"/>
            <wp:docPr id="245829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9343" name="Picture 245829343"/>
                    <pic:cNvPicPr/>
                  </pic:nvPicPr>
                  <pic:blipFill>
                    <a:blip r:embed="rId4">
                      <a:extLst>
                        <a:ext uri="{28A0092B-C50C-407E-A947-70E740481C1C}">
                          <a14:useLocalDpi xmlns:a14="http://schemas.microsoft.com/office/drawing/2010/main" val="0"/>
                        </a:ext>
                      </a:extLst>
                    </a:blip>
                    <a:stretch>
                      <a:fillRect/>
                    </a:stretch>
                  </pic:blipFill>
                  <pic:spPr>
                    <a:xfrm>
                      <a:off x="0" y="0"/>
                      <a:ext cx="4403090" cy="4067175"/>
                    </a:xfrm>
                    <a:prstGeom prst="rect">
                      <a:avLst/>
                    </a:prstGeom>
                  </pic:spPr>
                </pic:pic>
              </a:graphicData>
            </a:graphic>
            <wp14:sizeRelH relativeFrom="margin">
              <wp14:pctWidth>0</wp14:pctWidth>
            </wp14:sizeRelH>
            <wp14:sizeRelV relativeFrom="margin">
              <wp14:pctHeight>0</wp14:pctHeight>
            </wp14:sizeRelV>
          </wp:anchor>
        </w:drawing>
      </w:r>
      <w:r w:rsidR="006727F6">
        <w:rPr>
          <w:b/>
          <w:bCs/>
          <w:sz w:val="24"/>
          <w:szCs w:val="24"/>
        </w:rPr>
        <w:t>Sky Diary for November 2024</w:t>
      </w:r>
    </w:p>
    <w:p w14:paraId="380D0125" w14:textId="4FC56730" w:rsidR="006727F6" w:rsidRDefault="006727F6" w:rsidP="006727F6">
      <w:pPr>
        <w:jc w:val="center"/>
        <w:rPr>
          <w:b/>
          <w:bCs/>
          <w:sz w:val="24"/>
          <w:szCs w:val="24"/>
        </w:rPr>
      </w:pPr>
    </w:p>
    <w:p w14:paraId="535F8CE2" w14:textId="6ADA8115" w:rsidR="006727F6" w:rsidRDefault="006727F6" w:rsidP="006727F6">
      <w:pPr>
        <w:jc w:val="center"/>
        <w:rPr>
          <w:b/>
          <w:bCs/>
          <w:sz w:val="28"/>
          <w:szCs w:val="28"/>
        </w:rPr>
      </w:pPr>
    </w:p>
    <w:p w14:paraId="57FFB500" w14:textId="77777777" w:rsidR="006E2449" w:rsidRDefault="006E2449" w:rsidP="006727F6">
      <w:pPr>
        <w:jc w:val="center"/>
        <w:rPr>
          <w:b/>
          <w:bCs/>
          <w:sz w:val="24"/>
          <w:szCs w:val="24"/>
        </w:rPr>
      </w:pPr>
    </w:p>
    <w:p w14:paraId="437F4FC0" w14:textId="77777777" w:rsidR="006E2449" w:rsidRDefault="006E2449" w:rsidP="006727F6">
      <w:pPr>
        <w:jc w:val="center"/>
        <w:rPr>
          <w:b/>
          <w:bCs/>
          <w:sz w:val="24"/>
          <w:szCs w:val="24"/>
        </w:rPr>
      </w:pPr>
    </w:p>
    <w:p w14:paraId="14215CA9" w14:textId="77777777" w:rsidR="006E2449" w:rsidRDefault="006E2449" w:rsidP="006727F6">
      <w:pPr>
        <w:jc w:val="center"/>
        <w:rPr>
          <w:b/>
          <w:bCs/>
          <w:sz w:val="24"/>
          <w:szCs w:val="24"/>
        </w:rPr>
      </w:pPr>
    </w:p>
    <w:p w14:paraId="308C8059" w14:textId="77777777" w:rsidR="006E2449" w:rsidRDefault="006E2449" w:rsidP="006727F6">
      <w:pPr>
        <w:jc w:val="center"/>
        <w:rPr>
          <w:b/>
          <w:bCs/>
          <w:sz w:val="24"/>
          <w:szCs w:val="24"/>
        </w:rPr>
      </w:pPr>
    </w:p>
    <w:p w14:paraId="2DF20BE5" w14:textId="77777777" w:rsidR="006E2449" w:rsidRDefault="006E2449" w:rsidP="006727F6">
      <w:pPr>
        <w:jc w:val="center"/>
        <w:rPr>
          <w:b/>
          <w:bCs/>
          <w:sz w:val="24"/>
          <w:szCs w:val="24"/>
        </w:rPr>
      </w:pPr>
    </w:p>
    <w:p w14:paraId="70C2DFDE" w14:textId="77777777" w:rsidR="006E2449" w:rsidRDefault="006E2449" w:rsidP="006727F6">
      <w:pPr>
        <w:jc w:val="center"/>
        <w:rPr>
          <w:b/>
          <w:bCs/>
          <w:sz w:val="24"/>
          <w:szCs w:val="24"/>
        </w:rPr>
      </w:pPr>
    </w:p>
    <w:p w14:paraId="1F488415" w14:textId="77777777" w:rsidR="006E2449" w:rsidRDefault="006E2449" w:rsidP="006727F6">
      <w:pPr>
        <w:jc w:val="center"/>
        <w:rPr>
          <w:b/>
          <w:bCs/>
          <w:sz w:val="24"/>
          <w:szCs w:val="24"/>
        </w:rPr>
      </w:pPr>
    </w:p>
    <w:p w14:paraId="633DAA82" w14:textId="77777777" w:rsidR="006E2449" w:rsidRDefault="006E2449" w:rsidP="006727F6">
      <w:pPr>
        <w:jc w:val="center"/>
        <w:rPr>
          <w:b/>
          <w:bCs/>
          <w:sz w:val="24"/>
          <w:szCs w:val="24"/>
        </w:rPr>
      </w:pPr>
    </w:p>
    <w:p w14:paraId="0D04DA12" w14:textId="77777777" w:rsidR="006E2449" w:rsidRDefault="006E2449" w:rsidP="006727F6">
      <w:pPr>
        <w:jc w:val="center"/>
        <w:rPr>
          <w:b/>
          <w:bCs/>
          <w:sz w:val="24"/>
          <w:szCs w:val="24"/>
        </w:rPr>
      </w:pPr>
    </w:p>
    <w:p w14:paraId="2EF78731" w14:textId="77777777" w:rsidR="006E2449" w:rsidRDefault="006E2449" w:rsidP="006727F6">
      <w:pPr>
        <w:jc w:val="center"/>
        <w:rPr>
          <w:b/>
          <w:bCs/>
          <w:sz w:val="24"/>
          <w:szCs w:val="24"/>
        </w:rPr>
      </w:pPr>
    </w:p>
    <w:p w14:paraId="4788FF7A" w14:textId="77777777" w:rsidR="006E2449" w:rsidRDefault="006E2449" w:rsidP="006727F6">
      <w:pPr>
        <w:jc w:val="center"/>
        <w:rPr>
          <w:b/>
          <w:bCs/>
          <w:sz w:val="24"/>
          <w:szCs w:val="24"/>
        </w:rPr>
      </w:pPr>
    </w:p>
    <w:p w14:paraId="45A3A559" w14:textId="648C3B19" w:rsidR="006E2449" w:rsidRDefault="006E2449" w:rsidP="006727F6">
      <w:pPr>
        <w:jc w:val="center"/>
      </w:pPr>
      <w:r>
        <w:rPr>
          <w:b/>
          <w:bCs/>
          <w:noProof/>
          <w:sz w:val="24"/>
          <w:szCs w:val="24"/>
        </w:rPr>
        <w:drawing>
          <wp:anchor distT="0" distB="0" distL="114300" distR="114300" simplePos="0" relativeHeight="251659264" behindDoc="0" locked="0" layoutInCell="1" allowOverlap="1" wp14:anchorId="79052078" wp14:editId="1A1E6635">
            <wp:simplePos x="0" y="0"/>
            <wp:positionH relativeFrom="column">
              <wp:posOffset>1165225</wp:posOffset>
            </wp:positionH>
            <wp:positionV relativeFrom="paragraph">
              <wp:posOffset>822960</wp:posOffset>
            </wp:positionV>
            <wp:extent cx="4571365" cy="3876675"/>
            <wp:effectExtent l="0" t="0" r="635" b="9525"/>
            <wp:wrapSquare wrapText="bothSides"/>
            <wp:docPr id="1457748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748105" name="Picture 1457748105"/>
                    <pic:cNvPicPr/>
                  </pic:nvPicPr>
                  <pic:blipFill>
                    <a:blip r:embed="rId5">
                      <a:extLst>
                        <a:ext uri="{28A0092B-C50C-407E-A947-70E740481C1C}">
                          <a14:useLocalDpi xmlns:a14="http://schemas.microsoft.com/office/drawing/2010/main" val="0"/>
                        </a:ext>
                      </a:extLst>
                    </a:blip>
                    <a:stretch>
                      <a:fillRect/>
                    </a:stretch>
                  </pic:blipFill>
                  <pic:spPr>
                    <a:xfrm>
                      <a:off x="0" y="0"/>
                      <a:ext cx="4571365" cy="3876675"/>
                    </a:xfrm>
                    <a:prstGeom prst="rect">
                      <a:avLst/>
                    </a:prstGeom>
                  </pic:spPr>
                </pic:pic>
              </a:graphicData>
            </a:graphic>
            <wp14:sizeRelH relativeFrom="margin">
              <wp14:pctWidth>0</wp14:pctWidth>
            </wp14:sizeRelH>
            <wp14:sizeRelV relativeFrom="margin">
              <wp14:pctHeight>0</wp14:pctHeight>
            </wp14:sizeRelV>
          </wp:anchor>
        </w:drawing>
      </w:r>
    </w:p>
    <w:p w14:paraId="5F720DAF" w14:textId="370B3413" w:rsidR="006727F6" w:rsidRDefault="006E2449" w:rsidP="006727F6">
      <w:pPr>
        <w:jc w:val="center"/>
        <w:rPr>
          <w:b/>
          <w:bCs/>
          <w:sz w:val="24"/>
          <w:szCs w:val="24"/>
        </w:rPr>
      </w:pPr>
      <w:r w:rsidRPr="006E2449">
        <w:rPr>
          <w:noProof/>
        </w:rPr>
        <w:drawing>
          <wp:inline distT="0" distB="0" distL="0" distR="0" wp14:anchorId="0C8A0741" wp14:editId="3C212265">
            <wp:extent cx="5734050" cy="323850"/>
            <wp:effectExtent l="0" t="0" r="0" b="0"/>
            <wp:docPr id="48298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323850"/>
                    </a:xfrm>
                    <a:prstGeom prst="rect">
                      <a:avLst/>
                    </a:prstGeom>
                    <a:noFill/>
                    <a:ln>
                      <a:noFill/>
                    </a:ln>
                  </pic:spPr>
                </pic:pic>
              </a:graphicData>
            </a:graphic>
          </wp:inline>
        </w:drawing>
      </w:r>
    </w:p>
    <w:p w14:paraId="5E022BA3" w14:textId="77777777" w:rsidR="006E2449" w:rsidRDefault="006E2449" w:rsidP="006727F6">
      <w:pPr>
        <w:jc w:val="center"/>
        <w:rPr>
          <w:b/>
          <w:bCs/>
          <w:sz w:val="24"/>
          <w:szCs w:val="24"/>
        </w:rPr>
      </w:pPr>
    </w:p>
    <w:p w14:paraId="7C872C17" w14:textId="77777777" w:rsidR="006E2449" w:rsidRDefault="006E2449" w:rsidP="006727F6">
      <w:pPr>
        <w:jc w:val="center"/>
        <w:rPr>
          <w:b/>
          <w:bCs/>
          <w:sz w:val="24"/>
          <w:szCs w:val="24"/>
        </w:rPr>
      </w:pPr>
    </w:p>
    <w:p w14:paraId="43E390F2" w14:textId="77777777" w:rsidR="006E2449" w:rsidRDefault="006E2449" w:rsidP="006727F6">
      <w:pPr>
        <w:jc w:val="center"/>
        <w:rPr>
          <w:b/>
          <w:bCs/>
          <w:sz w:val="24"/>
          <w:szCs w:val="24"/>
        </w:rPr>
      </w:pPr>
    </w:p>
    <w:p w14:paraId="07BB1ABA" w14:textId="77777777" w:rsidR="006E2449" w:rsidRDefault="006E2449" w:rsidP="006727F6">
      <w:pPr>
        <w:jc w:val="center"/>
        <w:rPr>
          <w:b/>
          <w:bCs/>
          <w:sz w:val="24"/>
          <w:szCs w:val="24"/>
        </w:rPr>
      </w:pPr>
    </w:p>
    <w:p w14:paraId="16DD245F" w14:textId="77777777" w:rsidR="006E2449" w:rsidRDefault="006E2449" w:rsidP="006727F6">
      <w:pPr>
        <w:jc w:val="center"/>
        <w:rPr>
          <w:b/>
          <w:bCs/>
          <w:sz w:val="24"/>
          <w:szCs w:val="24"/>
        </w:rPr>
      </w:pPr>
    </w:p>
    <w:p w14:paraId="0AC40362" w14:textId="77777777" w:rsidR="006E2449" w:rsidRDefault="006E2449" w:rsidP="006727F6">
      <w:pPr>
        <w:jc w:val="center"/>
        <w:rPr>
          <w:b/>
          <w:bCs/>
          <w:sz w:val="24"/>
          <w:szCs w:val="24"/>
        </w:rPr>
      </w:pPr>
    </w:p>
    <w:p w14:paraId="6A8D518D" w14:textId="77777777" w:rsidR="006E2449" w:rsidRDefault="006E2449" w:rsidP="006727F6">
      <w:pPr>
        <w:jc w:val="center"/>
        <w:rPr>
          <w:b/>
          <w:bCs/>
          <w:sz w:val="24"/>
          <w:szCs w:val="24"/>
        </w:rPr>
      </w:pPr>
    </w:p>
    <w:p w14:paraId="6F25D713" w14:textId="77777777" w:rsidR="006E2449" w:rsidRDefault="006E2449" w:rsidP="006727F6">
      <w:pPr>
        <w:jc w:val="center"/>
        <w:rPr>
          <w:b/>
          <w:bCs/>
          <w:sz w:val="24"/>
          <w:szCs w:val="24"/>
        </w:rPr>
      </w:pPr>
    </w:p>
    <w:p w14:paraId="6782213D" w14:textId="77777777" w:rsidR="006E2449" w:rsidRDefault="006E2449" w:rsidP="006727F6">
      <w:pPr>
        <w:jc w:val="center"/>
        <w:rPr>
          <w:b/>
          <w:bCs/>
          <w:sz w:val="24"/>
          <w:szCs w:val="24"/>
        </w:rPr>
      </w:pPr>
    </w:p>
    <w:p w14:paraId="3231DC85" w14:textId="77777777" w:rsidR="006E2449" w:rsidRDefault="006E2449" w:rsidP="006727F6">
      <w:pPr>
        <w:jc w:val="center"/>
        <w:rPr>
          <w:b/>
          <w:bCs/>
          <w:sz w:val="24"/>
          <w:szCs w:val="24"/>
        </w:rPr>
      </w:pPr>
    </w:p>
    <w:p w14:paraId="2CA83D76" w14:textId="77777777" w:rsidR="006E2449" w:rsidRDefault="006E2449" w:rsidP="006727F6">
      <w:pPr>
        <w:jc w:val="center"/>
        <w:rPr>
          <w:b/>
          <w:bCs/>
          <w:sz w:val="24"/>
          <w:szCs w:val="24"/>
        </w:rPr>
      </w:pPr>
    </w:p>
    <w:p w14:paraId="41490FB3" w14:textId="77777777" w:rsidR="006E2449" w:rsidRDefault="006E2449" w:rsidP="006727F6">
      <w:pPr>
        <w:jc w:val="center"/>
        <w:rPr>
          <w:b/>
          <w:bCs/>
          <w:sz w:val="24"/>
          <w:szCs w:val="24"/>
        </w:rPr>
      </w:pPr>
    </w:p>
    <w:p w14:paraId="3F13BEE2" w14:textId="77777777" w:rsidR="006E2449" w:rsidRDefault="006E2449" w:rsidP="006727F6">
      <w:pPr>
        <w:jc w:val="center"/>
        <w:rPr>
          <w:b/>
          <w:bCs/>
          <w:sz w:val="24"/>
          <w:szCs w:val="24"/>
        </w:rPr>
      </w:pPr>
    </w:p>
    <w:p w14:paraId="43D7D238" w14:textId="77777777" w:rsidR="006E2449" w:rsidRDefault="006E2449" w:rsidP="006727F6">
      <w:pPr>
        <w:jc w:val="center"/>
        <w:rPr>
          <w:b/>
          <w:bCs/>
          <w:sz w:val="24"/>
          <w:szCs w:val="24"/>
        </w:rPr>
      </w:pPr>
    </w:p>
    <w:p w14:paraId="5F16206C" w14:textId="50F90F68" w:rsidR="006E2449" w:rsidRDefault="00302638" w:rsidP="006727F6">
      <w:pPr>
        <w:jc w:val="center"/>
        <w:rPr>
          <w:b/>
          <w:bCs/>
          <w:sz w:val="28"/>
          <w:szCs w:val="28"/>
        </w:rPr>
      </w:pPr>
      <w:r>
        <w:rPr>
          <w:b/>
          <w:bCs/>
          <w:sz w:val="28"/>
          <w:szCs w:val="28"/>
        </w:rPr>
        <w:t xml:space="preserve">15 November </w:t>
      </w:r>
      <w:r w:rsidR="006E2449">
        <w:rPr>
          <w:b/>
          <w:bCs/>
          <w:sz w:val="28"/>
          <w:szCs w:val="28"/>
        </w:rPr>
        <w:t>Looking North at 20.00 hrs</w:t>
      </w:r>
    </w:p>
    <w:p w14:paraId="26CFB889" w14:textId="77777777" w:rsidR="008C5676" w:rsidRDefault="008C5676" w:rsidP="006727F6">
      <w:pPr>
        <w:jc w:val="center"/>
        <w:rPr>
          <w:b/>
          <w:bCs/>
          <w:sz w:val="28"/>
          <w:szCs w:val="28"/>
        </w:rPr>
      </w:pPr>
    </w:p>
    <w:p w14:paraId="02B47439" w14:textId="77777777" w:rsidR="008C5676" w:rsidRDefault="008C5676" w:rsidP="006727F6">
      <w:pPr>
        <w:jc w:val="center"/>
        <w:rPr>
          <w:b/>
          <w:bCs/>
          <w:sz w:val="28"/>
          <w:szCs w:val="28"/>
        </w:rPr>
      </w:pPr>
    </w:p>
    <w:p w14:paraId="505E0A8A" w14:textId="6F408449" w:rsidR="008C5676" w:rsidRPr="008C5676" w:rsidRDefault="008C5676" w:rsidP="00AB2B38">
      <w:pPr>
        <w:jc w:val="both"/>
        <w:rPr>
          <w:b/>
          <w:bCs/>
          <w:sz w:val="24"/>
          <w:szCs w:val="24"/>
        </w:rPr>
      </w:pPr>
      <w:r>
        <w:rPr>
          <w:b/>
          <w:bCs/>
          <w:sz w:val="24"/>
          <w:szCs w:val="24"/>
        </w:rPr>
        <w:lastRenderedPageBreak/>
        <w:t>In the Night Sky</w:t>
      </w:r>
    </w:p>
    <w:p w14:paraId="7FD68549" w14:textId="4C9AF145" w:rsidR="008C5676" w:rsidRDefault="008C5676" w:rsidP="00AB2B38">
      <w:pPr>
        <w:jc w:val="both"/>
        <w:rPr>
          <w:sz w:val="24"/>
          <w:szCs w:val="24"/>
        </w:rPr>
      </w:pPr>
      <w:r>
        <w:rPr>
          <w:sz w:val="24"/>
          <w:szCs w:val="24"/>
        </w:rPr>
        <w:t xml:space="preserve">In November we start to have some of the more well-known constellations presenting themselves for observation, as well as a vista of the more readily observable planets, Jupiter, Saturn and Mars. Venus also can be seen if </w:t>
      </w:r>
      <w:r w:rsidR="00F53DD9">
        <w:rPr>
          <w:sz w:val="24"/>
          <w:szCs w:val="24"/>
        </w:rPr>
        <w:t>you</w:t>
      </w:r>
      <w:r>
        <w:rPr>
          <w:sz w:val="24"/>
          <w:szCs w:val="24"/>
        </w:rPr>
        <w:t xml:space="preserve"> have a reasonable south western sky, low towards the horizon with a thin crescent moon nearby.</w:t>
      </w:r>
    </w:p>
    <w:p w14:paraId="4C18AFDC" w14:textId="4D54D431" w:rsidR="008C5676" w:rsidRDefault="0043615B" w:rsidP="00AB2B38">
      <w:pPr>
        <w:jc w:val="both"/>
        <w:rPr>
          <w:b/>
          <w:bCs/>
          <w:sz w:val="24"/>
          <w:szCs w:val="24"/>
        </w:rPr>
      </w:pPr>
      <w:r>
        <w:rPr>
          <w:b/>
          <w:bCs/>
          <w:sz w:val="24"/>
          <w:szCs w:val="24"/>
        </w:rPr>
        <w:t>Prominent Constellations</w:t>
      </w:r>
    </w:p>
    <w:p w14:paraId="331550D2" w14:textId="3A55C6DE" w:rsidR="0043615B" w:rsidRDefault="0043615B" w:rsidP="00AB2B38">
      <w:pPr>
        <w:jc w:val="both"/>
        <w:rPr>
          <w:sz w:val="24"/>
          <w:szCs w:val="24"/>
        </w:rPr>
      </w:pPr>
      <w:r>
        <w:rPr>
          <w:sz w:val="24"/>
          <w:szCs w:val="24"/>
        </w:rPr>
        <w:t xml:space="preserve">Facing south looking from the east to the west:  Mighty Orion, Taurus, the cluster Pleiades, Perseus, little Triangulum, Andromeda </w:t>
      </w:r>
      <w:r w:rsidR="00E749B0">
        <w:rPr>
          <w:sz w:val="24"/>
          <w:szCs w:val="24"/>
        </w:rPr>
        <w:t xml:space="preserve">(host to the Andromeda Galaxy) </w:t>
      </w:r>
      <w:r>
        <w:rPr>
          <w:sz w:val="24"/>
          <w:szCs w:val="24"/>
        </w:rPr>
        <w:t>and Pegasus.</w:t>
      </w:r>
    </w:p>
    <w:p w14:paraId="73B1D3D4" w14:textId="07BB0A78" w:rsidR="0043615B" w:rsidRPr="0043615B" w:rsidRDefault="0043615B" w:rsidP="00AB2B38">
      <w:pPr>
        <w:jc w:val="both"/>
        <w:rPr>
          <w:sz w:val="24"/>
          <w:szCs w:val="24"/>
        </w:rPr>
      </w:pPr>
      <w:r>
        <w:rPr>
          <w:sz w:val="24"/>
          <w:szCs w:val="24"/>
        </w:rPr>
        <w:t xml:space="preserve">Facing north looking from west to east: Little </w:t>
      </w:r>
      <w:proofErr w:type="spellStart"/>
      <w:r>
        <w:rPr>
          <w:sz w:val="24"/>
          <w:szCs w:val="24"/>
        </w:rPr>
        <w:t>Delphinius</w:t>
      </w:r>
      <w:proofErr w:type="spellEnd"/>
      <w:r>
        <w:rPr>
          <w:sz w:val="24"/>
          <w:szCs w:val="24"/>
        </w:rPr>
        <w:t xml:space="preserve"> (the Dolphin),</w:t>
      </w:r>
      <w:r w:rsidR="00E749B0">
        <w:rPr>
          <w:sz w:val="24"/>
          <w:szCs w:val="24"/>
        </w:rPr>
        <w:t xml:space="preserve"> </w:t>
      </w:r>
      <w:r>
        <w:rPr>
          <w:sz w:val="24"/>
          <w:szCs w:val="24"/>
        </w:rPr>
        <w:t>just below you have Sag</w:t>
      </w:r>
      <w:r w:rsidR="00E953FE">
        <w:rPr>
          <w:sz w:val="24"/>
          <w:szCs w:val="24"/>
        </w:rPr>
        <w:t xml:space="preserve">itta (the Arrow), Cygnus (the Swan), King Cepheus, Queen Cassiopeia, Ursa Minor (the Little Bear) with Polaris the north star, Ursa Major (the Great Bear), Auriga (the Charioteer) and Gemini (the Twins. </w:t>
      </w:r>
      <w:r>
        <w:rPr>
          <w:sz w:val="24"/>
          <w:szCs w:val="24"/>
        </w:rPr>
        <w:t xml:space="preserve"> </w:t>
      </w:r>
    </w:p>
    <w:p w14:paraId="73ABDCB5" w14:textId="52F7B0F9" w:rsidR="008C5676" w:rsidRDefault="00DA0589" w:rsidP="00AB2B38">
      <w:pPr>
        <w:jc w:val="both"/>
        <w:rPr>
          <w:b/>
          <w:bCs/>
          <w:sz w:val="24"/>
          <w:szCs w:val="24"/>
        </w:rPr>
      </w:pPr>
      <w:r>
        <w:rPr>
          <w:b/>
          <w:bCs/>
          <w:sz w:val="24"/>
          <w:szCs w:val="24"/>
        </w:rPr>
        <w:t>The Planets</w:t>
      </w:r>
    </w:p>
    <w:p w14:paraId="4246CCA4" w14:textId="092BD39B" w:rsidR="00DA0589" w:rsidRDefault="006F5C6A" w:rsidP="00AB2B38">
      <w:pPr>
        <w:jc w:val="both"/>
        <w:rPr>
          <w:sz w:val="24"/>
          <w:szCs w:val="24"/>
        </w:rPr>
      </w:pPr>
      <w:r>
        <w:rPr>
          <w:sz w:val="24"/>
          <w:szCs w:val="24"/>
        </w:rPr>
        <w:t>In the south eastern sky, we have the giant planet Jupiter, possibly the brightest object in the sky (except the Moon of course). Viewing it through binoculars should show you the Jovian moons Io, Ganymede, Europa and Calisto. Follow their path around the planet and observe their disappearance and reappearance.  Larger instrument with let you observe the belts of Jupiter, enormous bands of gas and storms.</w:t>
      </w:r>
    </w:p>
    <w:p w14:paraId="69DAC7B1" w14:textId="3B7D534A" w:rsidR="006F5C6A" w:rsidRDefault="006F5C6A" w:rsidP="00AB2B38">
      <w:pPr>
        <w:jc w:val="both"/>
        <w:rPr>
          <w:sz w:val="24"/>
          <w:szCs w:val="24"/>
        </w:rPr>
      </w:pPr>
      <w:r>
        <w:rPr>
          <w:sz w:val="24"/>
          <w:szCs w:val="24"/>
        </w:rPr>
        <w:t xml:space="preserve">To the south west we have the </w:t>
      </w:r>
      <w:r w:rsidR="00464D42">
        <w:rPr>
          <w:sz w:val="24"/>
          <w:szCs w:val="24"/>
        </w:rPr>
        <w:t>enigmatic planet Saturn, in binoculars held steady and supported you should be able to see the ring system around the planet.  Not too well placed for observing at present as the rings are edge on to us, but in a year or two when they open up it is truly a magnificent sight.</w:t>
      </w:r>
    </w:p>
    <w:p w14:paraId="526878B5" w14:textId="42170E4B" w:rsidR="009717AC" w:rsidRDefault="009717AC" w:rsidP="00AB2B38">
      <w:pPr>
        <w:jc w:val="both"/>
        <w:rPr>
          <w:sz w:val="24"/>
          <w:szCs w:val="24"/>
        </w:rPr>
      </w:pPr>
      <w:r>
        <w:rPr>
          <w:sz w:val="24"/>
          <w:szCs w:val="24"/>
        </w:rPr>
        <w:t>Looking to the north east you will see a reddish starlike object, this is the planet Mars. On the 20</w:t>
      </w:r>
      <w:r w:rsidRPr="009717AC">
        <w:rPr>
          <w:sz w:val="24"/>
          <w:szCs w:val="24"/>
          <w:vertAlign w:val="superscript"/>
        </w:rPr>
        <w:t>th</w:t>
      </w:r>
      <w:r>
        <w:rPr>
          <w:sz w:val="24"/>
          <w:szCs w:val="24"/>
        </w:rPr>
        <w:t xml:space="preserve"> November the Moon and Mars are close together in the sky near to the Gemini Twins.</w:t>
      </w:r>
    </w:p>
    <w:p w14:paraId="0DFB89E4" w14:textId="5F7D52DC" w:rsidR="003979DE" w:rsidRDefault="0076143D" w:rsidP="00AB2B38">
      <w:pPr>
        <w:jc w:val="both"/>
        <w:rPr>
          <w:sz w:val="24"/>
          <w:szCs w:val="24"/>
        </w:rPr>
      </w:pPr>
      <w:r>
        <w:rPr>
          <w:sz w:val="24"/>
          <w:szCs w:val="24"/>
        </w:rPr>
        <w:t>On the 15</w:t>
      </w:r>
      <w:r w:rsidRPr="0076143D">
        <w:rPr>
          <w:sz w:val="24"/>
          <w:szCs w:val="24"/>
          <w:vertAlign w:val="superscript"/>
        </w:rPr>
        <w:t>th</w:t>
      </w:r>
      <w:r>
        <w:rPr>
          <w:sz w:val="24"/>
          <w:szCs w:val="24"/>
        </w:rPr>
        <w:t xml:space="preserve"> November occurs the last of the so called ’Super Moons’ of 2024.</w:t>
      </w:r>
    </w:p>
    <w:p w14:paraId="22381D55" w14:textId="47E54E78" w:rsidR="00981547" w:rsidRDefault="00981547" w:rsidP="00AB2B38">
      <w:pPr>
        <w:jc w:val="both"/>
        <w:rPr>
          <w:b/>
          <w:bCs/>
          <w:sz w:val="24"/>
          <w:szCs w:val="24"/>
        </w:rPr>
      </w:pPr>
      <w:r>
        <w:rPr>
          <w:b/>
          <w:bCs/>
          <w:sz w:val="24"/>
          <w:szCs w:val="24"/>
        </w:rPr>
        <w:t>Comet</w:t>
      </w:r>
    </w:p>
    <w:p w14:paraId="09B5196A" w14:textId="43002B48" w:rsidR="00981547" w:rsidRPr="00981547" w:rsidRDefault="00AB2B38" w:rsidP="00AB2B38">
      <w:pPr>
        <w:jc w:val="both"/>
        <w:rPr>
          <w:sz w:val="24"/>
          <w:szCs w:val="24"/>
        </w:rPr>
      </w:pPr>
      <w:r>
        <w:rPr>
          <w:noProof/>
          <w:sz w:val="24"/>
          <w:szCs w:val="24"/>
        </w:rPr>
        <w:drawing>
          <wp:anchor distT="0" distB="0" distL="114300" distR="114300" simplePos="0" relativeHeight="251660288" behindDoc="0" locked="0" layoutInCell="1" allowOverlap="1" wp14:anchorId="22AF8D98" wp14:editId="474BC63F">
            <wp:simplePos x="0" y="0"/>
            <wp:positionH relativeFrom="column">
              <wp:posOffset>4331335</wp:posOffset>
            </wp:positionH>
            <wp:positionV relativeFrom="paragraph">
              <wp:posOffset>22860</wp:posOffset>
            </wp:positionV>
            <wp:extent cx="2399030" cy="1600200"/>
            <wp:effectExtent l="0" t="0" r="1270" b="0"/>
            <wp:wrapSquare wrapText="bothSides"/>
            <wp:docPr id="20656985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98598" name="Picture 20656985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9030" cy="1600200"/>
                    </a:xfrm>
                    <a:prstGeom prst="rect">
                      <a:avLst/>
                    </a:prstGeom>
                  </pic:spPr>
                </pic:pic>
              </a:graphicData>
            </a:graphic>
            <wp14:sizeRelH relativeFrom="margin">
              <wp14:pctWidth>0</wp14:pctWidth>
            </wp14:sizeRelH>
            <wp14:sizeRelV relativeFrom="margin">
              <wp14:pctHeight>0</wp14:pctHeight>
            </wp14:sizeRelV>
          </wp:anchor>
        </w:drawing>
      </w:r>
      <w:r w:rsidR="00981547">
        <w:rPr>
          <w:sz w:val="24"/>
          <w:szCs w:val="24"/>
        </w:rPr>
        <w:t>During October and early November</w:t>
      </w:r>
      <w:r w:rsidR="0034518B">
        <w:rPr>
          <w:sz w:val="24"/>
          <w:szCs w:val="24"/>
        </w:rPr>
        <w:t>,</w:t>
      </w:r>
      <w:r w:rsidR="00981547">
        <w:rPr>
          <w:sz w:val="24"/>
          <w:szCs w:val="24"/>
        </w:rPr>
        <w:t xml:space="preserve"> we have had a comet in our skies, </w:t>
      </w:r>
      <w:r w:rsidR="00490AC9">
        <w:rPr>
          <w:sz w:val="24"/>
          <w:szCs w:val="24"/>
        </w:rPr>
        <w:t xml:space="preserve">Comet </w:t>
      </w:r>
      <w:proofErr w:type="spellStart"/>
      <w:r w:rsidR="00490AC9" w:rsidRPr="00490AC9">
        <w:rPr>
          <w:sz w:val="24"/>
          <w:szCs w:val="24"/>
        </w:rPr>
        <w:t>Tsuchinshan</w:t>
      </w:r>
      <w:proofErr w:type="spellEnd"/>
      <w:r w:rsidR="00490AC9" w:rsidRPr="00490AC9">
        <w:rPr>
          <w:sz w:val="24"/>
          <w:szCs w:val="24"/>
        </w:rPr>
        <w:t>–ATLAS)</w:t>
      </w:r>
      <w:r w:rsidR="000F6E77">
        <w:rPr>
          <w:sz w:val="24"/>
          <w:szCs w:val="24"/>
        </w:rPr>
        <w:t xml:space="preserve">. The comet, providing you have a good reasonably clear western horizon </w:t>
      </w:r>
      <w:r w:rsidR="0034518B">
        <w:rPr>
          <w:sz w:val="24"/>
          <w:szCs w:val="24"/>
        </w:rPr>
        <w:t>should still just be observable in binoculars.  Find the star Arcturus and sweep to the left and up and you may catch it.  The photo was taken by Keith Middleton of the Heart of England Astronomical Society.</w:t>
      </w:r>
    </w:p>
    <w:p w14:paraId="624BFEAC" w14:textId="77777777" w:rsidR="0034518B" w:rsidRDefault="0034518B" w:rsidP="00AB2B38">
      <w:pPr>
        <w:jc w:val="both"/>
        <w:rPr>
          <w:sz w:val="24"/>
          <w:szCs w:val="24"/>
        </w:rPr>
      </w:pPr>
    </w:p>
    <w:p w14:paraId="75E98C51" w14:textId="09BE3D8D" w:rsidR="0076143D" w:rsidRDefault="0076143D" w:rsidP="00AB2B38">
      <w:pPr>
        <w:jc w:val="both"/>
        <w:rPr>
          <w:sz w:val="24"/>
          <w:szCs w:val="24"/>
        </w:rPr>
      </w:pPr>
      <w:r>
        <w:rPr>
          <w:sz w:val="24"/>
          <w:szCs w:val="24"/>
        </w:rPr>
        <w:t>November is a good month, with the fading summer constellations and the rise of the Autumn and winter ones, given some clear skies make the most of them!</w:t>
      </w:r>
    </w:p>
    <w:p w14:paraId="43D9A9BC" w14:textId="1FDF1552" w:rsidR="0076143D" w:rsidRDefault="0076143D" w:rsidP="00AB2B38">
      <w:pPr>
        <w:jc w:val="both"/>
        <w:rPr>
          <w:sz w:val="24"/>
          <w:szCs w:val="24"/>
        </w:rPr>
      </w:pPr>
      <w:r>
        <w:rPr>
          <w:sz w:val="24"/>
          <w:szCs w:val="24"/>
        </w:rPr>
        <w:t xml:space="preserve">Maps Courtesy of </w:t>
      </w:r>
      <w:proofErr w:type="spellStart"/>
      <w:r>
        <w:rPr>
          <w:sz w:val="24"/>
          <w:szCs w:val="24"/>
        </w:rPr>
        <w:t>KStars</w:t>
      </w:r>
      <w:proofErr w:type="spellEnd"/>
      <w:r>
        <w:rPr>
          <w:sz w:val="24"/>
          <w:szCs w:val="24"/>
        </w:rPr>
        <w:t>.</w:t>
      </w:r>
    </w:p>
    <w:p w14:paraId="1D967A41" w14:textId="64AB058D" w:rsidR="0076143D" w:rsidRDefault="0076143D" w:rsidP="00AB2B38">
      <w:pPr>
        <w:jc w:val="both"/>
        <w:rPr>
          <w:sz w:val="24"/>
          <w:szCs w:val="24"/>
        </w:rPr>
      </w:pPr>
      <w:r>
        <w:rPr>
          <w:sz w:val="24"/>
          <w:szCs w:val="24"/>
        </w:rPr>
        <w:t>Good viewing.</w:t>
      </w:r>
    </w:p>
    <w:p w14:paraId="0E196004" w14:textId="77777777" w:rsidR="0076143D" w:rsidRDefault="0076143D" w:rsidP="00AB2B38">
      <w:pPr>
        <w:jc w:val="both"/>
        <w:rPr>
          <w:sz w:val="24"/>
          <w:szCs w:val="24"/>
        </w:rPr>
      </w:pPr>
    </w:p>
    <w:p w14:paraId="5772689D" w14:textId="3FE9732E" w:rsidR="0076143D" w:rsidRPr="00DA0589" w:rsidRDefault="0076143D" w:rsidP="00AB2B38">
      <w:pPr>
        <w:jc w:val="both"/>
        <w:rPr>
          <w:sz w:val="24"/>
          <w:szCs w:val="24"/>
        </w:rPr>
      </w:pPr>
      <w:r>
        <w:rPr>
          <w:sz w:val="24"/>
          <w:szCs w:val="24"/>
        </w:rPr>
        <w:t>Frank Hill</w:t>
      </w:r>
    </w:p>
    <w:sectPr w:rsidR="0076143D" w:rsidRPr="00DA0589" w:rsidSect="006E24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F6"/>
    <w:rsid w:val="000F6E77"/>
    <w:rsid w:val="002B200F"/>
    <w:rsid w:val="00302638"/>
    <w:rsid w:val="0034518B"/>
    <w:rsid w:val="0037613B"/>
    <w:rsid w:val="003979DE"/>
    <w:rsid w:val="0043615B"/>
    <w:rsid w:val="00464D42"/>
    <w:rsid w:val="00490AC9"/>
    <w:rsid w:val="005B323C"/>
    <w:rsid w:val="005B580E"/>
    <w:rsid w:val="006727F6"/>
    <w:rsid w:val="006E2449"/>
    <w:rsid w:val="006F5C6A"/>
    <w:rsid w:val="0076143D"/>
    <w:rsid w:val="00820AC3"/>
    <w:rsid w:val="008C5676"/>
    <w:rsid w:val="009717AC"/>
    <w:rsid w:val="00981547"/>
    <w:rsid w:val="00A473D9"/>
    <w:rsid w:val="00AB2B38"/>
    <w:rsid w:val="00CC64A7"/>
    <w:rsid w:val="00DA0589"/>
    <w:rsid w:val="00E749B0"/>
    <w:rsid w:val="00E953FE"/>
    <w:rsid w:val="00F21EB3"/>
    <w:rsid w:val="00F53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C72A5"/>
  <w15:chartTrackingRefBased/>
  <w15:docId w15:val="{46A072A6-6416-48C8-B8CC-24646112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Hill</dc:creator>
  <cp:keywords/>
  <dc:description/>
  <cp:lastModifiedBy>Marion Ridsdill</cp:lastModifiedBy>
  <cp:revision>2</cp:revision>
  <dcterms:created xsi:type="dcterms:W3CDTF">2024-10-27T09:16:00Z</dcterms:created>
  <dcterms:modified xsi:type="dcterms:W3CDTF">2024-10-27T09:16:00Z</dcterms:modified>
</cp:coreProperties>
</file>